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標楷體" w:hAnsi="標楷體" w:cs="標楷體" w:eastAsia="標楷體"/>
          <w:b/>
          <w:color w:val="000000"/>
          <w:sz w:val="32"/>
          <w:szCs w:val="32"/>
        </w:rPr>
        <w:t xml:space="preserve">        </w:t>
      </w:r>
      <w:r>
        <w:rPr>
          <w:rFonts w:ascii="標楷體" w:hAnsi="標楷體" w:eastAsia="標楷體"/>
          <w:b/>
          <w:color w:val="000000"/>
          <w:sz w:val="32"/>
          <w:szCs w:val="32"/>
        </w:rPr>
        <w:t>臺中市醫事人員支援</w:t>
      </w:r>
      <w:r>
        <w:rPr>
          <w:rFonts w:eastAsia="標楷體" w:ascii="標楷體" w:hAnsi="標楷體"/>
          <w:b/>
          <w:color w:val="000000"/>
          <w:sz w:val="32"/>
          <w:szCs w:val="32"/>
        </w:rPr>
        <w:t>(</w:t>
      </w:r>
      <w:r>
        <w:rPr>
          <w:rFonts w:ascii="標楷體" w:hAnsi="標楷體" w:eastAsia="標楷體"/>
          <w:b/>
          <w:color w:val="000000"/>
          <w:sz w:val="32"/>
          <w:szCs w:val="32"/>
        </w:rPr>
        <w:t>非</w:t>
      </w:r>
      <w:r>
        <w:rPr>
          <w:rFonts w:eastAsia="標楷體" w:ascii="標楷體" w:hAnsi="標楷體"/>
          <w:b/>
          <w:color w:val="000000"/>
          <w:sz w:val="32"/>
          <w:szCs w:val="32"/>
        </w:rPr>
        <w:t>)</w:t>
      </w:r>
      <w:r>
        <w:rPr>
          <w:rFonts w:ascii="標楷體" w:hAnsi="標楷體" w:eastAsia="標楷體"/>
          <w:b/>
          <w:color w:val="000000"/>
          <w:sz w:val="32"/>
          <w:szCs w:val="32"/>
        </w:rPr>
        <w:t>醫療機構暨變更支援時間申請書</w:t>
      </w:r>
    </w:p>
    <w:p>
      <w:pPr>
        <w:pStyle w:val="Normal"/>
        <w:ind w:left="0" w:right="130" w:hanging="0"/>
        <w:jc w:val="right"/>
        <w:rPr/>
      </w:pPr>
      <w:r>
        <w:rPr>
          <w:rFonts w:eastAsia="標楷體"/>
          <w:color w:val="000000"/>
        </w:rPr>
        <w:t xml:space="preserve">                             </w:t>
      </w:r>
      <w:r>
        <w:rPr>
          <w:rFonts w:eastAsia="標楷體"/>
          <w:color w:val="000000"/>
        </w:rPr>
        <w:t xml:space="preserve">中華民國      年      </w:t>
      </w:r>
      <w:r>
        <w:rPr>
          <w:rFonts w:eastAsia="標楷體"/>
        </w:rPr>
        <w:t xml:space="preserve">月     </w:t>
      </w:r>
      <w:r>
        <w:rPr/>
        <w:t>日</w:t>
      </w:r>
    </w:p>
    <w:tbl>
      <w:tblPr>
        <w:tblW w:w="1069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93"/>
        <w:gridCol w:w="857"/>
        <w:gridCol w:w="708"/>
        <w:gridCol w:w="1078"/>
        <w:gridCol w:w="1080"/>
        <w:gridCol w:w="360"/>
        <w:gridCol w:w="720"/>
        <w:gridCol w:w="900"/>
        <w:gridCol w:w="180"/>
        <w:gridCol w:w="1080"/>
        <w:gridCol w:w="1080"/>
        <w:gridCol w:w="1110"/>
      </w:tblGrid>
      <w:tr>
        <w:trPr>
          <w:trHeight w:val="692" w:hRule="atLeast"/>
          <w:cantSplit w:val="true"/>
        </w:trPr>
        <w:tc>
          <w:tcPr>
            <w:tcW w:w="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基本資料</w:t>
            </w:r>
          </w:p>
        </w:tc>
        <w:tc>
          <w:tcPr>
            <w:tcW w:w="17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支     援</w:t>
            </w:r>
          </w:p>
          <w:p>
            <w:pPr>
              <w:pStyle w:val="Normal"/>
              <w:jc w:val="center"/>
              <w:rPr/>
            </w:pPr>
            <w:r>
              <w:rPr>
                <w:rFonts w:ascii="標楷體" w:hAnsi="標楷體" w:eastAsia="標楷體"/>
                <w:color w:val="000000"/>
              </w:rPr>
              <w:t>醫療</w:t>
            </w:r>
            <w:r>
              <w:rPr>
                <w:rFonts w:ascii="標楷體" w:hAnsi="標楷體" w:cs="標楷體" w:eastAsia="標楷體"/>
                <w:color w:val="000000"/>
              </w:rPr>
              <w:t>機構名稱</w:t>
            </w:r>
          </w:p>
        </w:tc>
        <w:tc>
          <w:tcPr>
            <w:tcW w:w="322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color w:val="000000"/>
                <w:sz w:val="22"/>
                <w:szCs w:val="22"/>
              </w:rPr>
              <w:t>支     援</w:t>
            </w:r>
          </w:p>
          <w:p>
            <w:pPr>
              <w:pStyle w:val="Normal"/>
              <w:jc w:val="center"/>
              <w:rPr/>
            </w:pPr>
            <w:r>
              <w:rPr>
                <w:rFonts w:ascii="標楷體" w:hAnsi="標楷體" w:cs="標楷體" w:eastAsia="標楷體"/>
                <w:color w:val="000000"/>
                <w:sz w:val="22"/>
                <w:szCs w:val="22"/>
              </w:rPr>
              <w:t>醫療機構</w:t>
            </w:r>
            <w:r>
              <w:rPr>
                <w:rFonts w:ascii="標楷體" w:hAnsi="標楷體" w:eastAsia="標楷體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4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distribute"/>
              <w:rPr>
                <w:rFonts w:ascii="標楷體" w:hAnsi="標楷體" w:eastAsia="標楷體" w:cs="標楷體"/>
                <w:color w:val="000000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color w:val="000000"/>
                <w:sz w:val="22"/>
                <w:szCs w:val="22"/>
              </w:rPr>
            </w:r>
          </w:p>
        </w:tc>
      </w:tr>
      <w:tr>
        <w:trPr>
          <w:trHeight w:val="667" w:hRule="atLeast"/>
          <w:cantSplit w:val="true"/>
        </w:trPr>
        <w:tc>
          <w:tcPr>
            <w:tcW w:w="64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支     援</w:t>
            </w:r>
          </w:p>
          <w:p>
            <w:pPr>
              <w:pStyle w:val="Normal"/>
              <w:ind w:left="20" w:right="0" w:hanging="0"/>
              <w:jc w:val="center"/>
              <w:rPr/>
            </w:pPr>
            <w:r>
              <w:rPr>
                <w:rFonts w:ascii="標楷體" w:hAnsi="標楷體" w:eastAsia="標楷體"/>
                <w:color w:val="000000"/>
              </w:rPr>
              <w:t>醫療</w:t>
            </w:r>
            <w:r>
              <w:rPr>
                <w:rFonts w:ascii="標楷體" w:hAnsi="標楷體" w:cs="標楷體" w:eastAsia="標楷體"/>
                <w:color w:val="000000"/>
              </w:rPr>
              <w:t>機構</w:t>
            </w:r>
            <w:r>
              <w:rPr>
                <w:rFonts w:ascii="標楷體" w:hAnsi="標楷體" w:eastAsia="標楷體"/>
                <w:color w:val="000000"/>
              </w:rPr>
              <w:t>地址</w:t>
            </w:r>
          </w:p>
        </w:tc>
        <w:tc>
          <w:tcPr>
            <w:tcW w:w="8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臺中市       區         路（街）     段      巷     弄     號</w:t>
            </w:r>
          </w:p>
        </w:tc>
      </w:tr>
      <w:tr>
        <w:trPr>
          <w:trHeight w:val="667" w:hRule="atLeast"/>
          <w:cantSplit w:val="true"/>
        </w:trPr>
        <w:tc>
          <w:tcPr>
            <w:tcW w:w="64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20" w:right="0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支     援</w:t>
            </w:r>
          </w:p>
          <w:p>
            <w:pPr>
              <w:pStyle w:val="Normal"/>
              <w:ind w:left="20" w:right="0" w:hanging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醫事人員姓名</w:t>
            </w:r>
          </w:p>
        </w:tc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身分證字號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517" w:hRule="atLeast"/>
          <w:cantSplit w:val="true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/>
                <w:color w:val="000000"/>
                <w:sz w:val="32"/>
                <w:szCs w:val="32"/>
              </w:rPr>
            </w:pPr>
            <w:r>
              <w:rPr>
                <w:rFonts w:eastAsia="標楷體" w:ascii="標楷體" w:hAnsi="標楷體"/>
                <w:color w:val="000000"/>
                <w:sz w:val="32"/>
                <w:szCs w:val="32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申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請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事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margin">
                        <wp:posOffset>238125</wp:posOffset>
                      </wp:positionH>
                      <wp:positionV relativeFrom="paragraph">
                        <wp:posOffset>226695</wp:posOffset>
                      </wp:positionV>
                      <wp:extent cx="685165" cy="2059940"/>
                      <wp:effectExtent l="0" t="0" r="0" b="0"/>
                      <wp:wrapNone/>
                      <wp:docPr id="1" name="框架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165" cy="205994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標楷體" w:hAnsi="標楷體" w:eastAsia="標楷體" w:cs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hAnsi="標楷體" w:cs="標楷體" w:eastAsia="標楷體"/>
                                      <w:sz w:val="22"/>
                                      <w:szCs w:val="22"/>
                                    </w:rPr>
                                    <w:t>（請備註支援時間，如範例）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標楷體" w:hAnsi="標楷體" w:eastAsia="標楷體" w:cs="標楷體"/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hAnsi="標楷體" w:cs="標楷體" w:eastAsia="標楷體"/>
                                      <w:b/>
                                    </w:rPr>
                                    <w:t>支   援   時   段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53.95pt;height:162.2pt;mso-wrap-distance-left:9.05pt;mso-wrap-distance-right:9.05pt;mso-wrap-distance-top:0pt;mso-wrap-distance-bottom:0pt;margin-top:17.85pt;mso-position-vertical-relative:text;margin-left:18.75pt;mso-position-horizontal-relative:margin">
                      <v:textbox inset="0.100694444444444in,0.0506944444444444in,0.100694444444444in,0.0506944444444444in" style="layout-flow:vertical-ideographic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標楷體" w:hAnsi="標楷體" w:eastAsia="標楷體" w:cs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hAnsi="標楷體" w:cs="標楷體" w:eastAsia="標楷體"/>
                                <w:sz w:val="22"/>
                                <w:szCs w:val="22"/>
                              </w:rPr>
                              <w:t>（請備註支援時間，如範例）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標楷體" w:hAnsi="標楷體" w:eastAsia="標楷體" w:cs="標楷體"/>
                                <w:b/>
                                <w:b/>
                              </w:rPr>
                            </w:pPr>
                            <w:r>
                              <w:rPr>
                                <w:rFonts w:ascii="標楷體" w:hAnsi="標楷體" w:cs="標楷體" w:eastAsia="標楷體"/>
                                <w:b/>
                              </w:rPr>
                              <w:t>支   援   時   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項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被 支 援</w:t>
            </w: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非</w:t>
            </w:r>
            <w:r>
              <w:rPr>
                <w:rFonts w:eastAsia="標楷體" w:ascii="標楷體" w:hAnsi="標楷體"/>
                <w:color w:val="000000"/>
              </w:rPr>
              <w:t>)</w:t>
            </w:r>
            <w:r>
              <w:rPr>
                <w:rFonts w:ascii="標楷體" w:hAnsi="標楷體" w:eastAsia="標楷體"/>
                <w:color w:val="000000"/>
              </w:rPr>
              <w:t>醫療機構名稱</w:t>
            </w:r>
          </w:p>
        </w:tc>
        <w:tc>
          <w:tcPr>
            <w:tcW w:w="8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660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被 支 援</w:t>
            </w: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非</w:t>
            </w:r>
            <w:r>
              <w:rPr>
                <w:rFonts w:eastAsia="標楷體" w:ascii="標楷體" w:hAnsi="標楷體"/>
                <w:color w:val="000000"/>
              </w:rPr>
              <w:t>)</w:t>
            </w:r>
            <w:r>
              <w:rPr>
                <w:rFonts w:ascii="標楷體" w:hAnsi="標楷體" w:eastAsia="標楷體"/>
                <w:color w:val="000000"/>
              </w:rPr>
              <w:t>醫療機構地址</w:t>
            </w:r>
          </w:p>
        </w:tc>
        <w:tc>
          <w:tcPr>
            <w:tcW w:w="8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臺中市       區         路（街）     段      巷     弄     號</w:t>
            </w:r>
          </w:p>
        </w:tc>
      </w:tr>
      <w:tr>
        <w:trPr>
          <w:trHeight w:val="624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支 援 期 間</w:t>
            </w:r>
          </w:p>
        </w:tc>
        <w:tc>
          <w:tcPr>
            <w:tcW w:w="8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自民國         年        月          日起</w:t>
            </w:r>
          </w:p>
          <w:p>
            <w:pPr>
              <w:pStyle w:val="Normal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至民國         年        月          日止</w:t>
            </w:r>
          </w:p>
        </w:tc>
      </w:tr>
      <w:tr>
        <w:trPr>
          <w:trHeight w:val="624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支 援 目 的</w:t>
            </w:r>
          </w:p>
        </w:tc>
        <w:tc>
          <w:tcPr>
            <w:tcW w:w="8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distribute"/>
              <w:rPr/>
            </w:pPr>
            <w:r>
              <w:rPr>
                <w:rFonts w:ascii="Wingdings" w:hAnsi="Wingdings" w:cs="Wingdings" w:eastAsia="Wingdings"/>
                <w:color w:val="000000"/>
              </w:rPr>
              <w:t></w:t>
            </w:r>
            <w:r>
              <w:rPr>
                <w:rFonts w:ascii="標楷體" w:hAnsi="標楷體" w:cs="標楷體" w:eastAsia="標楷體"/>
                <w:color w:val="000000"/>
              </w:rPr>
              <w:t xml:space="preserve">ㄧ般支援 </w:t>
            </w:r>
            <w:r>
              <w:rPr>
                <w:rFonts w:ascii="Wingdings" w:hAnsi="Wingdings" w:cs="Wingdings" w:eastAsia="Wingdings"/>
                <w:color w:val="000000"/>
              </w:rPr>
              <w:t></w:t>
            </w:r>
            <w:r>
              <w:rPr>
                <w:rFonts w:ascii="標楷體" w:hAnsi="標楷體" w:cs="標楷體" w:eastAsia="標楷體"/>
                <w:color w:val="000000"/>
              </w:rPr>
              <w:t xml:space="preserve">預防針接種 </w:t>
            </w:r>
            <w:r>
              <w:rPr>
                <w:rFonts w:ascii="Wingdings" w:hAnsi="Wingdings" w:cs="Wingdings" w:eastAsia="Wingdings"/>
                <w:color w:val="000000"/>
              </w:rPr>
              <w:t></w:t>
            </w:r>
            <w:r>
              <w:rPr>
                <w:rFonts w:ascii="標楷體" w:hAnsi="標楷體" w:cs="標楷體" w:eastAsia="標楷體"/>
                <w:color w:val="000000"/>
              </w:rPr>
              <w:t xml:space="preserve">義診 </w:t>
            </w:r>
            <w:r>
              <w:rPr>
                <w:rFonts w:ascii="Wingdings" w:hAnsi="Wingdings" w:cs="Wingdings" w:eastAsia="Wingdings"/>
                <w:color w:val="000000"/>
              </w:rPr>
              <w:t></w:t>
            </w:r>
            <w:r>
              <w:rPr>
                <w:rFonts w:ascii="標楷體" w:hAnsi="標楷體" w:cs="標楷體" w:eastAsia="標楷體"/>
                <w:color w:val="000000"/>
              </w:rPr>
              <w:t>其他</w:t>
            </w:r>
            <w:r>
              <w:rPr>
                <w:rFonts w:ascii="標楷體" w:hAnsi="標楷體" w:cs="標楷體" w:eastAsia="標楷體"/>
                <w:color w:val="000000"/>
                <w:u w:val="single"/>
              </w:rPr>
              <w:t xml:space="preserve">                               </w:t>
            </w:r>
          </w:p>
        </w:tc>
      </w:tr>
      <w:tr>
        <w:trPr>
          <w:trHeight w:val="375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Normal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範例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時段</w:t>
            </w:r>
          </w:p>
        </w:tc>
        <w:tc>
          <w:tcPr>
            <w:tcW w:w="10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一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三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四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五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六</w:t>
            </w:r>
          </w:p>
        </w:tc>
        <w:tc>
          <w:tcPr>
            <w:tcW w:w="111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日</w:t>
            </w:r>
          </w:p>
        </w:tc>
      </w:tr>
      <w:tr>
        <w:trPr>
          <w:trHeight w:val="360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  <w:t>09</w:t>
            </w:r>
            <w:r>
              <w:rPr>
                <w:rFonts w:ascii="標楷體" w:hAnsi="標楷體" w:cs="標楷體" w:eastAsia="標楷體"/>
                <w:color w:val="000000"/>
              </w:rPr>
              <w:t>：</w:t>
            </w:r>
            <w:r>
              <w:rPr>
                <w:rFonts w:eastAsia="標楷體" w:cs="標楷體" w:ascii="標楷體" w:hAnsi="標楷體"/>
                <w:color w:val="000000"/>
              </w:rPr>
              <w:t>00</w:t>
            </w:r>
          </w:p>
        </w:tc>
        <w:tc>
          <w:tcPr>
            <w:tcW w:w="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上午</w:t>
            </w:r>
          </w:p>
        </w:tc>
        <w:tc>
          <w:tcPr>
            <w:tcW w:w="10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1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  <w:t>12</w:t>
            </w:r>
            <w:r>
              <w:rPr>
                <w:rFonts w:ascii="標楷體" w:hAnsi="標楷體" w:cs="標楷體" w:eastAsia="標楷體"/>
                <w:color w:val="000000"/>
              </w:rPr>
              <w:t>：</w:t>
            </w:r>
            <w:r>
              <w:rPr>
                <w:rFonts w:eastAsia="標楷體" w:cs="標楷體" w:ascii="標楷體" w:hAnsi="標楷體"/>
                <w:color w:val="000000"/>
              </w:rPr>
              <w:t>00</w:t>
            </w:r>
          </w:p>
        </w:tc>
        <w:tc>
          <w:tcPr>
            <w:tcW w:w="708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  <w:t>14</w:t>
            </w:r>
            <w:r>
              <w:rPr>
                <w:rFonts w:ascii="標楷體" w:hAnsi="標楷體" w:cs="標楷體" w:eastAsia="標楷體"/>
                <w:color w:val="000000"/>
              </w:rPr>
              <w:t>：</w:t>
            </w:r>
            <w:r>
              <w:rPr>
                <w:rFonts w:eastAsia="標楷體" w:cs="標楷體" w:ascii="標楷體" w:hAnsi="標楷體"/>
                <w:color w:val="000000"/>
              </w:rPr>
              <w:t>00</w:t>
            </w:r>
          </w:p>
        </w:tc>
        <w:tc>
          <w:tcPr>
            <w:tcW w:w="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下午</w:t>
            </w:r>
          </w:p>
        </w:tc>
        <w:tc>
          <w:tcPr>
            <w:tcW w:w="10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1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  <w:t>17</w:t>
            </w:r>
            <w:r>
              <w:rPr>
                <w:rFonts w:ascii="標楷體" w:hAnsi="標楷體" w:cs="標楷體" w:eastAsia="標楷體"/>
                <w:color w:val="000000"/>
              </w:rPr>
              <w:t>：</w:t>
            </w:r>
            <w:r>
              <w:rPr>
                <w:rFonts w:eastAsia="標楷體" w:cs="標楷體" w:ascii="標楷體" w:hAnsi="標楷體"/>
                <w:color w:val="000000"/>
              </w:rPr>
              <w:t>00</w:t>
            </w:r>
          </w:p>
        </w:tc>
        <w:tc>
          <w:tcPr>
            <w:tcW w:w="708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</w:tr>
      <w:tr>
        <w:trPr>
          <w:trHeight w:val="337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  <w:t>19</w:t>
            </w:r>
            <w:r>
              <w:rPr>
                <w:rFonts w:ascii="標楷體" w:hAnsi="標楷體" w:cs="標楷體" w:eastAsia="標楷體"/>
                <w:color w:val="000000"/>
              </w:rPr>
              <w:t>：</w:t>
            </w:r>
            <w:r>
              <w:rPr>
                <w:rFonts w:eastAsia="標楷體" w:cs="標楷體" w:ascii="標楷體" w:hAnsi="標楷體"/>
                <w:color w:val="000000"/>
              </w:rPr>
              <w:t>00</w:t>
            </w:r>
          </w:p>
        </w:tc>
        <w:tc>
          <w:tcPr>
            <w:tcW w:w="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晚上</w:t>
            </w:r>
          </w:p>
        </w:tc>
        <w:tc>
          <w:tcPr>
            <w:tcW w:w="10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1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</w:tr>
      <w:tr>
        <w:trPr>
          <w:trHeight w:val="337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  <w:t>22</w:t>
            </w:r>
            <w:r>
              <w:rPr>
                <w:rFonts w:ascii="標楷體" w:hAnsi="標楷體" w:cs="標楷體" w:eastAsia="標楷體"/>
                <w:color w:val="000000"/>
              </w:rPr>
              <w:t>：</w:t>
            </w:r>
            <w:r>
              <w:rPr>
                <w:rFonts w:eastAsia="標楷體" w:cs="標楷體" w:ascii="標楷體" w:hAnsi="標楷體"/>
                <w:color w:val="000000"/>
              </w:rPr>
              <w:t>00</w:t>
            </w:r>
          </w:p>
        </w:tc>
        <w:tc>
          <w:tcPr>
            <w:tcW w:w="708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</w:tr>
      <w:tr>
        <w:trPr>
          <w:trHeight w:val="337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>深夜</w:t>
            </w:r>
          </w:p>
        </w:tc>
        <w:tc>
          <w:tcPr>
            <w:tcW w:w="10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1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708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標楷體" w:hAnsi="標楷體" w:eastAsia="標楷體" w:cs="標楷體"/>
                <w:color w:val="000000"/>
              </w:rPr>
            </w:pPr>
            <w:r>
              <w:rPr>
                <w:rFonts w:eastAsia="標楷體" w:cs="標楷體" w:ascii="標楷體" w:hAnsi="標楷體"/>
                <w:color w:val="000000"/>
              </w:rPr>
            </w:r>
          </w:p>
        </w:tc>
      </w:tr>
      <w:tr>
        <w:trPr>
          <w:trHeight w:val="387" w:hRule="atLeast"/>
          <w:cantSplit w:val="true"/>
        </w:trPr>
        <w:tc>
          <w:tcPr>
            <w:tcW w:w="64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其他時段：</w:t>
            </w:r>
          </w:p>
        </w:tc>
      </w:tr>
      <w:tr>
        <w:trPr>
          <w:trHeight w:val="1134" w:hRule="atLeast"/>
          <w:cantSplit w:val="true"/>
        </w:trPr>
        <w:tc>
          <w:tcPr>
            <w:tcW w:w="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變更支援事項</w:t>
            </w:r>
          </w:p>
        </w:tc>
        <w:tc>
          <w:tcPr>
            <w:tcW w:w="10046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1.</w:t>
            </w:r>
            <w:r>
              <w:rPr>
                <w:rFonts w:ascii="標楷體" w:hAnsi="標楷體" w:eastAsia="標楷體"/>
                <w:color w:val="000000"/>
              </w:rPr>
              <w:t>原本局核准發文字號：中華民國     年    月    日中市衛醫字第                   號</w:t>
            </w:r>
          </w:p>
          <w:p>
            <w:pPr>
              <w:pStyle w:val="Normal"/>
              <w:rPr/>
            </w:pPr>
            <w:r>
              <w:rPr>
                <w:rFonts w:eastAsia="標楷體" w:ascii="標楷體" w:hAnsi="標楷體"/>
                <w:color w:val="000000"/>
              </w:rPr>
              <w:t>2.</w:t>
            </w:r>
            <w:r>
              <w:rPr>
                <w:rFonts w:ascii="標楷體" w:hAnsi="標楷體" w:eastAsia="標楷體"/>
                <w:color w:val="000000"/>
              </w:rPr>
              <w:t>原核准報備支援期間：自民國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年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月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日起至民國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年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月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 xml:space="preserve">日止  </w:t>
            </w:r>
          </w:p>
          <w:p>
            <w:pPr>
              <w:pStyle w:val="Normal"/>
              <w:rPr/>
            </w:pPr>
            <w:r>
              <w:rPr>
                <w:rFonts w:eastAsia="標楷體" w:ascii="標楷體" w:hAnsi="標楷體"/>
                <w:color w:val="000000"/>
              </w:rPr>
              <w:t>3.</w:t>
            </w:r>
            <w:r>
              <w:rPr>
                <w:rFonts w:ascii="標楷體" w:hAnsi="標楷體" w:eastAsia="標楷體"/>
                <w:color w:val="000000"/>
              </w:rPr>
              <w:t>原核准報備支援時段：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 w:ascii="標楷體" w:hAnsi="標楷體"/>
                <w:color w:val="000000"/>
              </w:rPr>
              <w:t>:</w:t>
            </w:r>
            <w:r>
              <w:rPr>
                <w:rFonts w:eastAsia="標楷體" w:ascii="標楷體" w:hAnsi="標楷體"/>
                <w:color w:val="000000"/>
                <w:u w:val="single"/>
              </w:rPr>
              <w:t xml:space="preserve">   </w:t>
            </w:r>
            <w:r>
              <w:rPr>
                <w:rFonts w:ascii="標楷體" w:hAnsi="標楷體" w:eastAsia="標楷體"/>
                <w:color w:val="000000"/>
              </w:rPr>
              <w:t>至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 w:ascii="標楷體" w:hAnsi="標楷體"/>
                <w:color w:val="000000"/>
              </w:rPr>
              <w:t>:</w:t>
            </w:r>
            <w:r>
              <w:rPr>
                <w:rFonts w:eastAsia="標楷體" w:ascii="標楷體" w:hAnsi="標楷體"/>
                <w:color w:val="000000"/>
                <w:u w:val="single"/>
              </w:rPr>
              <w:t xml:space="preserve">   </w:t>
            </w:r>
          </w:p>
        </w:tc>
      </w:tr>
      <w:tr>
        <w:trPr>
          <w:trHeight w:val="652" w:hRule="atLeast"/>
          <w:cantSplit w:val="true"/>
        </w:trPr>
        <w:tc>
          <w:tcPr>
            <w:tcW w:w="64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distribute"/>
              <w:rPr/>
            </w:pPr>
            <w:r>
              <w:rPr>
                <w:rFonts w:eastAsia="標楷體" w:ascii="標楷體" w:hAnsi="標楷體"/>
                <w:color w:val="000000"/>
              </w:rPr>
              <w:t>1.</w:t>
            </w:r>
            <w:r>
              <w:rPr>
                <w:rFonts w:ascii="標楷體" w:hAnsi="標楷體" w:eastAsia="標楷體"/>
                <w:color w:val="000000"/>
              </w:rPr>
              <w:t>擬變更支援期間：自民國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年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月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日起至民國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年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月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 </w:t>
            </w:r>
            <w:r>
              <w:rPr>
                <w:rFonts w:ascii="標楷體" w:hAnsi="標楷體" w:eastAsia="標楷體"/>
                <w:color w:val="000000"/>
              </w:rPr>
              <w:t>日止</w:t>
            </w:r>
          </w:p>
          <w:p>
            <w:pPr>
              <w:pStyle w:val="Normal"/>
              <w:jc w:val="distribute"/>
              <w:rPr/>
            </w:pPr>
            <w:r>
              <w:rPr>
                <w:rFonts w:eastAsia="標楷體" w:ascii="標楷體" w:hAnsi="標楷體"/>
                <w:color w:val="000000"/>
              </w:rPr>
              <w:t>2.</w:t>
            </w:r>
            <w:r>
              <w:rPr>
                <w:rFonts w:ascii="標楷體" w:hAnsi="標楷體" w:eastAsia="標楷體"/>
                <w:color w:val="000000"/>
              </w:rPr>
              <w:t>擬變更支援時段：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 w:ascii="標楷體" w:hAnsi="標楷體"/>
                <w:color w:val="000000"/>
              </w:rPr>
              <w:t>:</w:t>
            </w:r>
            <w:r>
              <w:rPr>
                <w:rFonts w:eastAsia="標楷體" w:ascii="標楷體" w:hAnsi="標楷體"/>
                <w:color w:val="000000"/>
                <w:u w:val="single"/>
              </w:rPr>
              <w:t xml:space="preserve">   </w:t>
            </w:r>
            <w:r>
              <w:rPr>
                <w:rFonts w:ascii="標楷體" w:hAnsi="標楷體" w:eastAsia="標楷體"/>
                <w:color w:val="000000"/>
              </w:rPr>
              <w:t>至</w:t>
            </w:r>
            <w:r>
              <w:rPr>
                <w:rFonts w:ascii="標楷體" w:hAnsi="標楷體" w:eastAsia="標楷體"/>
                <w:color w:val="000000"/>
                <w:u w:val="single"/>
              </w:rPr>
              <w:t xml:space="preserve">   </w:t>
            </w:r>
            <w:r>
              <w:rPr>
                <w:rFonts w:eastAsia="標楷體" w:ascii="標楷體" w:hAnsi="標楷體"/>
                <w:color w:val="000000"/>
              </w:rPr>
              <w:t>:</w:t>
            </w:r>
            <w:r>
              <w:rPr>
                <w:rFonts w:eastAsia="標楷體" w:ascii="標楷體" w:hAnsi="標楷體"/>
                <w:color w:val="000000"/>
                <w:u w:val="single"/>
              </w:rPr>
              <w:t xml:space="preserve">   </w:t>
            </w:r>
          </w:p>
        </w:tc>
      </w:tr>
      <w:tr>
        <w:trPr>
          <w:trHeight w:val="858" w:hRule="atLeast"/>
          <w:cantSplit w:val="true"/>
        </w:trPr>
        <w:tc>
          <w:tcPr>
            <w:tcW w:w="1069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標楷體" w:hAnsi="標楷體" w:eastAsia="標楷體"/>
                <w:b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申請醫事人員簽章：</w:t>
            </w:r>
          </w:p>
        </w:tc>
      </w:tr>
      <w:tr>
        <w:trPr>
          <w:trHeight w:val="1129" w:hRule="atLeast"/>
        </w:trPr>
        <w:tc>
          <w:tcPr>
            <w:tcW w:w="6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備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註</w:t>
            </w:r>
          </w:p>
        </w:tc>
        <w:tc>
          <w:tcPr>
            <w:tcW w:w="100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1.</w:t>
            </w:r>
            <w:r>
              <w:rPr>
                <w:rFonts w:ascii="標楷體" w:hAnsi="標楷體" w:eastAsia="標楷體"/>
                <w:color w:val="000000"/>
              </w:rPr>
              <w:t>機構間醫事人員之支援，應由所屬醫療院所向原發執業執照機關事先報准，另醫事人員支援</w:t>
            </w:r>
          </w:p>
          <w:p>
            <w:pPr>
              <w:pStyle w:val="Normal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</w:rPr>
              <w:t xml:space="preserve">  </w:t>
            </w:r>
            <w:r>
              <w:rPr>
                <w:rFonts w:ascii="標楷體" w:hAnsi="標楷體" w:eastAsia="標楷體"/>
                <w:color w:val="000000"/>
              </w:rPr>
              <w:t>時數應符合勞基法規定或衛生福利部所訂工時，並應經機構負責人同意。</w:t>
            </w:r>
          </w:p>
          <w:p>
            <w:pPr>
              <w:pStyle w:val="Normal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2.</w:t>
            </w:r>
            <w:r>
              <w:rPr>
                <w:rFonts w:ascii="標楷體" w:hAnsi="標楷體" w:eastAsia="標楷體"/>
                <w:color w:val="000000"/>
              </w:rPr>
              <w:t>期間最長不超過</w:t>
            </w:r>
            <w:r>
              <w:rPr>
                <w:rFonts w:eastAsia="標楷體" w:ascii="標楷體" w:hAnsi="標楷體"/>
                <w:color w:val="000000"/>
              </w:rPr>
              <w:t>1</w:t>
            </w:r>
            <w:r>
              <w:rPr>
                <w:rFonts w:ascii="標楷體" w:hAnsi="標楷體" w:eastAsia="標楷體"/>
                <w:color w:val="000000"/>
              </w:rPr>
              <w:t>年，期滿如需繼續支援，應於期間屆滿前重行辦理報准。</w:t>
            </w:r>
          </w:p>
          <w:p>
            <w:pPr>
              <w:pStyle w:val="Normal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3.</w:t>
            </w:r>
            <w:r>
              <w:rPr>
                <w:rFonts w:ascii="標楷體" w:hAnsi="標楷體" w:eastAsia="標楷體"/>
                <w:color w:val="000000"/>
              </w:rPr>
              <w:t>以書面報備支援者，須提前申請</w:t>
            </w: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以本局收件日起算</w:t>
            </w:r>
            <w:r>
              <w:rPr>
                <w:rFonts w:eastAsia="標楷體" w:ascii="標楷體" w:hAnsi="標楷體"/>
                <w:color w:val="000000"/>
              </w:rPr>
              <w:t>3</w:t>
            </w:r>
            <w:r>
              <w:rPr>
                <w:rFonts w:ascii="標楷體" w:hAnsi="標楷體" w:eastAsia="標楷體"/>
                <w:color w:val="000000"/>
              </w:rPr>
              <w:t>個工作日完成核備</w:t>
            </w:r>
            <w:r>
              <w:rPr>
                <w:rFonts w:eastAsia="標楷體" w:ascii="標楷體" w:hAnsi="標楷體"/>
                <w:color w:val="000000"/>
              </w:rPr>
              <w:t>)</w:t>
            </w:r>
            <w:r>
              <w:rPr>
                <w:rFonts w:ascii="標楷體" w:hAnsi="標楷體" w:eastAsia="標楷體"/>
                <w:color w:val="000000"/>
              </w:rPr>
              <w:t>。</w:t>
            </w:r>
          </w:p>
          <w:p>
            <w:pPr>
              <w:pStyle w:val="Normal"/>
              <w:ind w:left="254" w:right="0" w:hanging="254"/>
              <w:rPr/>
            </w:pPr>
            <w:r>
              <w:rPr>
                <w:rFonts w:eastAsia="標楷體" w:ascii="標楷體" w:hAnsi="標楷體"/>
                <w:color w:val="000000"/>
              </w:rPr>
              <w:t>4.</w:t>
            </w:r>
            <w:r>
              <w:rPr>
                <w:rFonts w:ascii="標楷體" w:hAnsi="標楷體" w:cs="Arial" w:eastAsia="標楷體"/>
                <w:color w:val="000000"/>
              </w:rPr>
              <w:t>一般支援報備可申請</w:t>
            </w:r>
            <w:r>
              <w:rPr>
                <w:rFonts w:ascii="標楷體" w:hAnsi="標楷體" w:eastAsia="標楷體"/>
                <w:color w:val="000000"/>
              </w:rPr>
              <w:t>醫事系統入口網</w:t>
            </w:r>
            <w:r>
              <w:rPr>
                <w:rFonts w:ascii="標楷體" w:hAnsi="標楷體" w:cs="Arial" w:eastAsia="標楷體"/>
                <w:color w:val="000000"/>
              </w:rPr>
              <w:t xml:space="preserve"> </w:t>
            </w:r>
            <w:r>
              <w:rPr>
                <w:rFonts w:eastAsia="標楷體" w:cs="Arial" w:ascii="標楷體" w:hAnsi="標楷體"/>
                <w:color w:val="000000"/>
              </w:rPr>
              <w:t>(https://ma.mohw.gov.tw/maportal/)</w:t>
            </w:r>
            <w:r>
              <w:rPr>
                <w:rFonts w:ascii="標楷體" w:hAnsi="標楷體" w:cs="Arial" w:eastAsia="標楷體"/>
                <w:color w:val="000000"/>
              </w:rPr>
              <w:t>權限，俾利線上報備作業</w:t>
            </w:r>
            <w:r>
              <w:rPr>
                <w:rFonts w:ascii="標楷體" w:hAnsi="標楷體" w:eastAsia="標楷體"/>
                <w:color w:val="000000"/>
              </w:rPr>
              <w:t>。</w:t>
            </w:r>
          </w:p>
          <w:p>
            <w:pPr>
              <w:pStyle w:val="Normal"/>
              <w:ind w:left="254" w:right="0" w:hanging="254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5.</w:t>
            </w:r>
            <w:r>
              <w:rPr>
                <w:rFonts w:ascii="標楷體" w:hAnsi="標楷體" w:eastAsia="標楷體"/>
                <w:color w:val="000000"/>
              </w:rPr>
              <w:t>若支援</w:t>
            </w: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執業</w:t>
            </w:r>
            <w:r>
              <w:rPr>
                <w:rFonts w:eastAsia="標楷體" w:ascii="標楷體" w:hAnsi="標楷體"/>
                <w:color w:val="000000"/>
              </w:rPr>
              <w:t>)</w:t>
            </w:r>
            <w:r>
              <w:rPr>
                <w:rFonts w:ascii="標楷體" w:hAnsi="標楷體" w:eastAsia="標楷體"/>
                <w:color w:val="000000"/>
              </w:rPr>
              <w:t>機構歇業或醫事人員歇業，原報備支援案件將自動註銷。後續人員異動至新執業機構後如有需繼續支援被支援機構，請重新辦理申請。</w:t>
            </w:r>
          </w:p>
          <w:p>
            <w:pPr>
              <w:pStyle w:val="Normal"/>
              <w:ind w:left="254" w:right="0" w:hanging="254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6.</w:t>
            </w:r>
            <w:r>
              <w:rPr>
                <w:rFonts w:ascii="標楷體" w:hAnsi="標楷體" w:eastAsia="標楷體"/>
                <w:color w:val="000000"/>
              </w:rPr>
              <w:t>醫院醫師支援診所部分，規定如下：「支援醫師人數不得超過被支援診所醫師人數之</w:t>
            </w:r>
            <w:r>
              <w:rPr>
                <w:rFonts w:eastAsia="標楷體" w:ascii="標楷體" w:hAnsi="標楷體"/>
                <w:color w:val="000000"/>
              </w:rPr>
              <w:t>2</w:t>
            </w:r>
            <w:r>
              <w:rPr>
                <w:rFonts w:ascii="標楷體" w:hAnsi="標楷體" w:eastAsia="標楷體"/>
                <w:color w:val="000000"/>
              </w:rPr>
              <w:t>倍，支援時段不得超過被支援診所總服務時段之</w:t>
            </w:r>
            <w:r>
              <w:rPr>
                <w:rFonts w:eastAsia="標楷體" w:ascii="標楷體" w:hAnsi="標楷體"/>
                <w:color w:val="000000"/>
              </w:rPr>
              <w:t>40%</w:t>
            </w:r>
            <w:r>
              <w:rPr>
                <w:rFonts w:ascii="標楷體" w:hAnsi="標楷體" w:eastAsia="標楷體"/>
                <w:color w:val="000000"/>
              </w:rPr>
              <w:t>」。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720" w:right="707" w:header="0" w:top="720" w:footer="0" w:bottom="72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default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表格內容"/>
    <w:basedOn w:val="Normal"/>
    <w:qFormat/>
    <w:pPr>
      <w:suppressLineNumbers/>
    </w:pPr>
    <w:rPr/>
  </w:style>
  <w:style w:type="paragraph" w:styleId="Style25">
    <w:name w:val="表格標題"/>
    <w:basedOn w:val="Style24"/>
    <w:qFormat/>
    <w:pPr>
      <w:suppressLineNumbers/>
      <w:jc w:val="center"/>
    </w:pPr>
    <w:rPr>
      <w:b/>
      <w:bCs/>
    </w:rPr>
  </w:style>
  <w:style w:type="paragraph" w:styleId="Style26">
    <w:name w:val="外框內容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NDC_ODF_Application_Tools/2.0.3$Windows_X86_64 LibreOffice_project/1472acae6e38251b44b07e4fedb25fc989b2f3fb</Application>
  <Pages>2</Pages>
  <Words>642</Words>
  <CharactersWithSpaces>1064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2018-01-15T12:01:00Z</dcterms:created>
  <dc:creator>snow</dc:creator>
  <dc:description/>
  <dc:language>zh-TW</dc:language>
  <cp:lastModifiedBy>李佳倚</cp:lastModifiedBy>
  <cp:lastPrinted>2012-03-08T09:47:00Z</cp:lastPrinted>
  <dcterms:modified xsi:type="dcterms:W3CDTF">2018-01-16T11:16:00Z</dcterms:modified>
  <cp:revision>5</cp:revision>
  <dc:subject/>
  <dc:title>台中市醫事人員支援其他機構暨變更支援時間申請書</dc:title>
</cp:coreProperties>
</file>